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40D" w:rsidRDefault="003B6A46" w:rsidP="00384FB0">
      <w:pPr>
        <w:rPr>
          <w:rFonts w:cs="Arial"/>
          <w:b/>
          <w:noProof/>
          <w:color w:val="943634"/>
          <w:sz w:val="44"/>
          <w:szCs w:val="44"/>
        </w:rPr>
      </w:pPr>
      <w:r>
        <w:rPr>
          <w:rFonts w:cs="Arial"/>
          <w:b/>
          <w:noProof/>
          <w:color w:val="943634"/>
          <w:sz w:val="44"/>
          <w:szCs w:val="44"/>
        </w:rPr>
        <w:drawing>
          <wp:inline distT="0" distB="0" distL="0" distR="0">
            <wp:extent cx="1714500" cy="1016000"/>
            <wp:effectExtent l="19050" t="0" r="0" b="0"/>
            <wp:docPr id="1" name="Picture 1" descr="logo_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F22" w:rsidRPr="00D5740D" w:rsidRDefault="00C226AC" w:rsidP="00384FB0">
      <w:pPr>
        <w:rPr>
          <w:rFonts w:cs="Arial"/>
          <w:b/>
          <w:color w:val="943634"/>
          <w:sz w:val="44"/>
          <w:szCs w:val="44"/>
        </w:rPr>
      </w:pPr>
      <w:r w:rsidRPr="00D5740D">
        <w:rPr>
          <w:rFonts w:cs="Arial"/>
          <w:b/>
          <w:color w:val="943634"/>
          <w:sz w:val="44"/>
          <w:szCs w:val="44"/>
        </w:rPr>
        <w:t>The CAP (</w:t>
      </w:r>
      <w:r w:rsidR="002E0F22" w:rsidRPr="00D5740D">
        <w:rPr>
          <w:rFonts w:cs="Arial"/>
          <w:b/>
          <w:color w:val="943634"/>
          <w:sz w:val="44"/>
          <w:szCs w:val="44"/>
        </w:rPr>
        <w:t>Client Advantage Program</w:t>
      </w:r>
      <w:r w:rsidRPr="00D5740D">
        <w:rPr>
          <w:rFonts w:cs="Arial"/>
          <w:b/>
          <w:color w:val="943634"/>
          <w:sz w:val="44"/>
          <w:szCs w:val="44"/>
        </w:rPr>
        <w:t>)</w:t>
      </w:r>
    </w:p>
    <w:p w:rsidR="00933A17" w:rsidRPr="00BA1ACB" w:rsidRDefault="00933A17" w:rsidP="00384FB0">
      <w:pPr>
        <w:rPr>
          <w:rFonts w:cs="Arial"/>
          <w:b/>
          <w:color w:val="943634"/>
          <w:sz w:val="24"/>
          <w:szCs w:val="24"/>
        </w:rPr>
      </w:pPr>
      <w:r w:rsidRPr="00BA1ACB">
        <w:rPr>
          <w:rFonts w:cs="Arial"/>
          <w:b/>
          <w:color w:val="943634"/>
          <w:sz w:val="24"/>
          <w:szCs w:val="24"/>
        </w:rPr>
        <w:t xml:space="preserve">We believe in </w:t>
      </w:r>
      <w:r w:rsidR="00D5740D">
        <w:rPr>
          <w:rFonts w:cs="Arial"/>
          <w:b/>
          <w:color w:val="943634"/>
          <w:sz w:val="24"/>
          <w:szCs w:val="24"/>
        </w:rPr>
        <w:t>true partnerships</w:t>
      </w:r>
      <w:r w:rsidRPr="00BA1ACB">
        <w:rPr>
          <w:rFonts w:cs="Arial"/>
          <w:b/>
          <w:color w:val="943634"/>
          <w:sz w:val="24"/>
          <w:szCs w:val="24"/>
        </w:rPr>
        <w:t xml:space="preserve"> and to prove it – we</w:t>
      </w:r>
      <w:r w:rsidR="00C226AC" w:rsidRPr="00BA1ACB">
        <w:rPr>
          <w:rFonts w:cs="Arial"/>
          <w:b/>
          <w:color w:val="943634"/>
          <w:sz w:val="24"/>
          <w:szCs w:val="24"/>
        </w:rPr>
        <w:t>’ll</w:t>
      </w:r>
      <w:r w:rsidRPr="00BA1ACB">
        <w:rPr>
          <w:rFonts w:cs="Arial"/>
          <w:b/>
          <w:color w:val="943634"/>
          <w:sz w:val="24"/>
          <w:szCs w:val="24"/>
        </w:rPr>
        <w:t xml:space="preserve"> begin to work for </w:t>
      </w:r>
      <w:r w:rsidR="00C226AC" w:rsidRPr="00BA1ACB">
        <w:rPr>
          <w:rFonts w:cs="Arial"/>
          <w:b/>
          <w:color w:val="943634"/>
          <w:sz w:val="24"/>
          <w:szCs w:val="24"/>
        </w:rPr>
        <w:t>FREE</w:t>
      </w:r>
    </w:p>
    <w:p w:rsidR="00916B84" w:rsidRDefault="00C226AC" w:rsidP="00C226AC">
      <w:pPr>
        <w:rPr>
          <w:sz w:val="24"/>
          <w:szCs w:val="24"/>
        </w:rPr>
      </w:pPr>
      <w:r w:rsidRPr="00C226AC">
        <w:rPr>
          <w:sz w:val="24"/>
          <w:szCs w:val="24"/>
        </w:rPr>
        <w:t xml:space="preserve">When we say we will work for free, we mean it. We will invest in your business and </w:t>
      </w:r>
      <w:r w:rsidR="00916B84">
        <w:rPr>
          <w:sz w:val="24"/>
          <w:szCs w:val="24"/>
        </w:rPr>
        <w:t xml:space="preserve">help you accomplish </w:t>
      </w:r>
      <w:r w:rsidRPr="00C226AC">
        <w:rPr>
          <w:sz w:val="24"/>
          <w:szCs w:val="24"/>
        </w:rPr>
        <w:t>your goals</w:t>
      </w:r>
      <w:r w:rsidR="00916B84">
        <w:rPr>
          <w:sz w:val="24"/>
          <w:szCs w:val="24"/>
        </w:rPr>
        <w:t>. At no cost, we will</w:t>
      </w:r>
      <w:r w:rsidRPr="00C226AC">
        <w:rPr>
          <w:sz w:val="24"/>
          <w:szCs w:val="24"/>
        </w:rPr>
        <w:t xml:space="preserve"> </w:t>
      </w:r>
      <w:r w:rsidR="00916B84">
        <w:rPr>
          <w:sz w:val="24"/>
          <w:szCs w:val="24"/>
        </w:rPr>
        <w:t xml:space="preserve">review and </w:t>
      </w:r>
      <w:r w:rsidR="00D5740D">
        <w:rPr>
          <w:sz w:val="24"/>
          <w:szCs w:val="24"/>
        </w:rPr>
        <w:t xml:space="preserve">analyze select components </w:t>
      </w:r>
      <w:r w:rsidR="00916B84">
        <w:rPr>
          <w:sz w:val="24"/>
          <w:szCs w:val="24"/>
        </w:rPr>
        <w:t xml:space="preserve">of your litigation program, including a </w:t>
      </w:r>
      <w:r w:rsidR="00D5740D">
        <w:rPr>
          <w:sz w:val="24"/>
          <w:szCs w:val="24"/>
        </w:rPr>
        <w:t xml:space="preserve">targeted </w:t>
      </w:r>
      <w:r w:rsidR="00916B84">
        <w:rPr>
          <w:sz w:val="24"/>
          <w:szCs w:val="24"/>
        </w:rPr>
        <w:t xml:space="preserve">review of </w:t>
      </w:r>
      <w:r w:rsidR="00D5740D">
        <w:rPr>
          <w:sz w:val="24"/>
          <w:szCs w:val="24"/>
        </w:rPr>
        <w:t xml:space="preserve">individual </w:t>
      </w:r>
      <w:r w:rsidR="00916B84">
        <w:rPr>
          <w:sz w:val="24"/>
          <w:szCs w:val="24"/>
        </w:rPr>
        <w:t xml:space="preserve">files. As part of our review, we’ll work with you to </w:t>
      </w:r>
      <w:r w:rsidR="00D5740D">
        <w:rPr>
          <w:sz w:val="24"/>
          <w:szCs w:val="24"/>
        </w:rPr>
        <w:t>delineate</w:t>
      </w:r>
      <w:r w:rsidR="00916B84">
        <w:rPr>
          <w:sz w:val="24"/>
          <w:szCs w:val="24"/>
        </w:rPr>
        <w:t xml:space="preserve"> your goals and outline a strategy for success. We complete all of this work at no cost to you because our ultimate goal is to form a partnership that is successful for you and for us.</w:t>
      </w:r>
    </w:p>
    <w:p w:rsidR="00D5740D" w:rsidRDefault="00916B84" w:rsidP="00384FB0">
      <w:pPr>
        <w:rPr>
          <w:sz w:val="24"/>
          <w:szCs w:val="24"/>
        </w:rPr>
      </w:pPr>
      <w:r>
        <w:rPr>
          <w:sz w:val="24"/>
          <w:szCs w:val="24"/>
        </w:rPr>
        <w:t>Then it’s on to phase two where we</w:t>
      </w:r>
      <w:r w:rsidR="00C226AC" w:rsidRPr="00C226AC">
        <w:rPr>
          <w:sz w:val="24"/>
          <w:szCs w:val="24"/>
        </w:rPr>
        <w:t xml:space="preserve"> implement the </w:t>
      </w:r>
      <w:r>
        <w:rPr>
          <w:sz w:val="24"/>
          <w:szCs w:val="24"/>
        </w:rPr>
        <w:t xml:space="preserve">strategy. </w:t>
      </w:r>
      <w:r w:rsidR="00D5740D">
        <w:rPr>
          <w:sz w:val="24"/>
          <w:szCs w:val="24"/>
        </w:rPr>
        <w:t>While working on the cases you assign to us, w</w:t>
      </w:r>
      <w:r>
        <w:rPr>
          <w:sz w:val="24"/>
          <w:szCs w:val="24"/>
        </w:rPr>
        <w:t xml:space="preserve">e continuously measure </w:t>
      </w:r>
      <w:r w:rsidR="00D5740D">
        <w:rPr>
          <w:sz w:val="24"/>
          <w:szCs w:val="24"/>
        </w:rPr>
        <w:t xml:space="preserve">our </w:t>
      </w:r>
      <w:r>
        <w:rPr>
          <w:sz w:val="24"/>
          <w:szCs w:val="24"/>
        </w:rPr>
        <w:t xml:space="preserve">results and provide you with </w:t>
      </w:r>
      <w:r w:rsidR="00C226AC" w:rsidRPr="00C226AC">
        <w:rPr>
          <w:sz w:val="24"/>
          <w:szCs w:val="24"/>
        </w:rPr>
        <w:t>data</w:t>
      </w:r>
      <w:r>
        <w:rPr>
          <w:sz w:val="24"/>
          <w:szCs w:val="24"/>
        </w:rPr>
        <w:t xml:space="preserve"> so we can </w:t>
      </w:r>
      <w:r w:rsidR="00C226AC" w:rsidRPr="00C226AC">
        <w:rPr>
          <w:sz w:val="24"/>
          <w:szCs w:val="24"/>
        </w:rPr>
        <w:t xml:space="preserve">hold ourselves accountable to those </w:t>
      </w:r>
      <w:r>
        <w:rPr>
          <w:sz w:val="24"/>
          <w:szCs w:val="24"/>
        </w:rPr>
        <w:t xml:space="preserve">established </w:t>
      </w:r>
      <w:r w:rsidR="00C226AC" w:rsidRPr="00C226AC">
        <w:rPr>
          <w:sz w:val="24"/>
          <w:szCs w:val="24"/>
        </w:rPr>
        <w:t xml:space="preserve">benchmarks. </w:t>
      </w:r>
      <w:r w:rsidR="00D5740D">
        <w:rPr>
          <w:sz w:val="24"/>
          <w:szCs w:val="24"/>
        </w:rPr>
        <w:t xml:space="preserve">On the cases we are handling for you, where possible we will </w:t>
      </w:r>
      <w:r w:rsidR="00D5740D" w:rsidRPr="00C226AC">
        <w:rPr>
          <w:sz w:val="24"/>
          <w:szCs w:val="24"/>
        </w:rPr>
        <w:t xml:space="preserve">identify </w:t>
      </w:r>
      <w:r w:rsidR="00D5740D">
        <w:rPr>
          <w:sz w:val="24"/>
          <w:szCs w:val="24"/>
        </w:rPr>
        <w:t>opportunities</w:t>
      </w:r>
      <w:r w:rsidR="00D5740D" w:rsidRPr="00C226AC">
        <w:rPr>
          <w:sz w:val="24"/>
          <w:szCs w:val="24"/>
        </w:rPr>
        <w:t xml:space="preserve"> to credit, offset and decrease both litigation fees and expenses</w:t>
      </w:r>
      <w:r w:rsidR="00D5740D">
        <w:rPr>
          <w:sz w:val="24"/>
          <w:szCs w:val="24"/>
        </w:rPr>
        <w:t xml:space="preserve">. </w:t>
      </w:r>
      <w:r w:rsidR="000631CA">
        <w:rPr>
          <w:sz w:val="24"/>
          <w:szCs w:val="24"/>
        </w:rPr>
        <w:t>Better than that, we can take program (or file) responsibility off your desk, identify income and cut expense. Let us do the heavy lifting.</w:t>
      </w:r>
    </w:p>
    <w:p w:rsidR="00C226AC" w:rsidRPr="00C226AC" w:rsidRDefault="00916B84" w:rsidP="00384FB0">
      <w:pPr>
        <w:rPr>
          <w:sz w:val="24"/>
          <w:szCs w:val="24"/>
        </w:rPr>
      </w:pPr>
      <w:r>
        <w:rPr>
          <w:sz w:val="24"/>
          <w:szCs w:val="24"/>
        </w:rPr>
        <w:t>With this team approach, w</w:t>
      </w:r>
      <w:r w:rsidR="00C226AC" w:rsidRPr="00C226AC">
        <w:rPr>
          <w:sz w:val="24"/>
          <w:szCs w:val="24"/>
        </w:rPr>
        <w:t>e can share program and file experience that cut</w:t>
      </w:r>
      <w:r>
        <w:rPr>
          <w:sz w:val="24"/>
          <w:szCs w:val="24"/>
        </w:rPr>
        <w:t>s resolution time, saves</w:t>
      </w:r>
      <w:r w:rsidR="00C226AC" w:rsidRPr="00C226AC">
        <w:rPr>
          <w:sz w:val="24"/>
          <w:szCs w:val="24"/>
        </w:rPr>
        <w:t xml:space="preserve"> legal spend and cut</w:t>
      </w:r>
      <w:r>
        <w:rPr>
          <w:sz w:val="24"/>
          <w:szCs w:val="24"/>
        </w:rPr>
        <w:t>s</w:t>
      </w:r>
      <w:r w:rsidR="00C226AC" w:rsidRPr="00C226AC">
        <w:rPr>
          <w:sz w:val="24"/>
          <w:szCs w:val="24"/>
        </w:rPr>
        <w:t xml:space="preserve"> costs year over year.</w:t>
      </w:r>
    </w:p>
    <w:p w:rsidR="002E0F22" w:rsidRPr="00BA1ACB" w:rsidRDefault="00C226AC" w:rsidP="002E0F22">
      <w:pPr>
        <w:rPr>
          <w:b/>
          <w:sz w:val="24"/>
          <w:szCs w:val="24"/>
        </w:rPr>
      </w:pPr>
      <w:r w:rsidRPr="00BA1ACB">
        <w:rPr>
          <w:b/>
          <w:sz w:val="24"/>
          <w:szCs w:val="24"/>
        </w:rPr>
        <w:t>Benefits of CAP</w:t>
      </w:r>
    </w:p>
    <w:p w:rsidR="002E0F22" w:rsidRPr="00BA1ACB" w:rsidRDefault="00EF149B" w:rsidP="00916B84">
      <w:pPr>
        <w:numPr>
          <w:ilvl w:val="0"/>
          <w:numId w:val="3"/>
        </w:numPr>
        <w:rPr>
          <w:sz w:val="24"/>
          <w:szCs w:val="24"/>
        </w:rPr>
      </w:pPr>
      <w:r w:rsidRPr="00BA1ACB">
        <w:rPr>
          <w:sz w:val="24"/>
          <w:szCs w:val="24"/>
        </w:rPr>
        <w:t>A</w:t>
      </w:r>
      <w:r w:rsidR="002E0F22" w:rsidRPr="00BA1ACB">
        <w:rPr>
          <w:sz w:val="24"/>
          <w:szCs w:val="24"/>
        </w:rPr>
        <w:t>ttorneys focused on winning your case</w:t>
      </w:r>
      <w:r w:rsidRPr="00BA1ACB">
        <w:rPr>
          <w:sz w:val="24"/>
          <w:szCs w:val="24"/>
        </w:rPr>
        <w:t xml:space="preserve"> and accomplishing your goals</w:t>
      </w:r>
      <w:r w:rsidR="002E0F22" w:rsidRPr="00BA1ACB">
        <w:rPr>
          <w:sz w:val="24"/>
          <w:szCs w:val="24"/>
        </w:rPr>
        <w:t xml:space="preserve"> rather than logging hours</w:t>
      </w:r>
      <w:r w:rsidR="00916B84" w:rsidRPr="00BA1ACB">
        <w:rPr>
          <w:sz w:val="24"/>
          <w:szCs w:val="24"/>
        </w:rPr>
        <w:t xml:space="preserve"> – legal service</w:t>
      </w:r>
      <w:r w:rsidR="00D5740D">
        <w:rPr>
          <w:sz w:val="24"/>
          <w:szCs w:val="24"/>
        </w:rPr>
        <w:t>s</w:t>
      </w:r>
      <w:r w:rsidR="00916B84" w:rsidRPr="00BA1ACB">
        <w:rPr>
          <w:sz w:val="24"/>
          <w:szCs w:val="24"/>
        </w:rPr>
        <w:t xml:space="preserve"> </w:t>
      </w:r>
      <w:r w:rsidR="00D5740D">
        <w:rPr>
          <w:sz w:val="24"/>
          <w:szCs w:val="24"/>
        </w:rPr>
        <w:t>focused on</w:t>
      </w:r>
      <w:r w:rsidR="00916B84" w:rsidRPr="00BA1ACB">
        <w:rPr>
          <w:sz w:val="24"/>
          <w:szCs w:val="24"/>
        </w:rPr>
        <w:t xml:space="preserve"> result</w:t>
      </w:r>
      <w:r w:rsidR="00D5740D">
        <w:rPr>
          <w:sz w:val="24"/>
          <w:szCs w:val="24"/>
        </w:rPr>
        <w:t>s</w:t>
      </w:r>
      <w:r w:rsidR="00916B84" w:rsidRPr="00BA1ACB">
        <w:rPr>
          <w:sz w:val="24"/>
          <w:szCs w:val="24"/>
        </w:rPr>
        <w:t>.</w:t>
      </w:r>
    </w:p>
    <w:p w:rsidR="002E0F22" w:rsidRPr="00BA1ACB" w:rsidRDefault="00381C98" w:rsidP="00916B84">
      <w:pPr>
        <w:numPr>
          <w:ilvl w:val="0"/>
          <w:numId w:val="3"/>
        </w:numPr>
        <w:rPr>
          <w:sz w:val="24"/>
          <w:szCs w:val="24"/>
        </w:rPr>
      </w:pPr>
      <w:r w:rsidRPr="00BA1ACB">
        <w:rPr>
          <w:sz w:val="24"/>
          <w:szCs w:val="24"/>
        </w:rPr>
        <w:t>Certainty</w:t>
      </w:r>
      <w:r w:rsidR="00740C4A" w:rsidRPr="00BA1ACB">
        <w:rPr>
          <w:sz w:val="24"/>
          <w:szCs w:val="24"/>
        </w:rPr>
        <w:t xml:space="preserve"> about the ul</w:t>
      </w:r>
      <w:r w:rsidR="00916B84" w:rsidRPr="00BA1ACB">
        <w:rPr>
          <w:sz w:val="24"/>
          <w:szCs w:val="24"/>
        </w:rPr>
        <w:t>timate cost of your legal spend.</w:t>
      </w:r>
    </w:p>
    <w:p w:rsidR="002E0F22" w:rsidRPr="00BA1ACB" w:rsidRDefault="00381C98" w:rsidP="00916B84">
      <w:pPr>
        <w:numPr>
          <w:ilvl w:val="0"/>
          <w:numId w:val="3"/>
        </w:numPr>
        <w:rPr>
          <w:sz w:val="24"/>
          <w:szCs w:val="24"/>
        </w:rPr>
      </w:pPr>
      <w:r w:rsidRPr="00BA1ACB">
        <w:rPr>
          <w:sz w:val="24"/>
          <w:szCs w:val="24"/>
        </w:rPr>
        <w:t>Litigation</w:t>
      </w:r>
      <w:r w:rsidR="00740C4A" w:rsidRPr="00BA1ACB">
        <w:rPr>
          <w:sz w:val="24"/>
          <w:szCs w:val="24"/>
        </w:rPr>
        <w:t xml:space="preserve"> management metrics. We’re comfortable being measured on our performance and will integrate your culture and process into reporting categories such as case inventor</w:t>
      </w:r>
      <w:r w:rsidR="00985EA1" w:rsidRPr="00BA1ACB">
        <w:rPr>
          <w:sz w:val="24"/>
          <w:szCs w:val="24"/>
        </w:rPr>
        <w:t>ies</w:t>
      </w:r>
      <w:r w:rsidR="00740C4A" w:rsidRPr="00BA1ACB">
        <w:rPr>
          <w:sz w:val="24"/>
          <w:szCs w:val="24"/>
        </w:rPr>
        <w:t>, time (speed of resolution), cost (both outcome and expense), quality (based on agreed goals from stakeholders) and predictability (anticipated ver</w:t>
      </w:r>
      <w:r w:rsidR="00916B84" w:rsidRPr="00BA1ACB">
        <w:rPr>
          <w:sz w:val="24"/>
          <w:szCs w:val="24"/>
        </w:rPr>
        <w:t>sus actual, budget and outcome).</w:t>
      </w:r>
    </w:p>
    <w:p w:rsidR="00AF1D0E" w:rsidRDefault="00985EA1" w:rsidP="001A0874">
      <w:pPr>
        <w:numPr>
          <w:ilvl w:val="0"/>
          <w:numId w:val="3"/>
        </w:numPr>
        <w:rPr>
          <w:sz w:val="24"/>
          <w:szCs w:val="24"/>
        </w:rPr>
      </w:pPr>
      <w:r w:rsidRPr="00D5740D">
        <w:rPr>
          <w:sz w:val="24"/>
          <w:szCs w:val="24"/>
        </w:rPr>
        <w:t>Proof of concept from experienced administration of nation</w:t>
      </w:r>
      <w:r w:rsidR="00D5740D">
        <w:rPr>
          <w:sz w:val="24"/>
          <w:szCs w:val="24"/>
        </w:rPr>
        <w:t>al, regional and local programs</w:t>
      </w:r>
    </w:p>
    <w:p w:rsidR="00D5740D" w:rsidRPr="00D5740D" w:rsidRDefault="00D5740D" w:rsidP="00D5740D">
      <w:pPr>
        <w:jc w:val="center"/>
        <w:rPr>
          <w:sz w:val="24"/>
          <w:szCs w:val="24"/>
        </w:rPr>
      </w:pPr>
      <w:r>
        <w:rPr>
          <w:rStyle w:val="Strong"/>
          <w:rFonts w:ascii="Minion Pro" w:eastAsia="Times New Roman" w:hAnsi="Minion Pro" w:cs="Arial"/>
        </w:rPr>
        <w:br/>
      </w:r>
      <w:r w:rsidR="000631CA" w:rsidRPr="0022549A">
        <w:rPr>
          <w:rStyle w:val="Strong"/>
          <w:rFonts w:ascii="Minion Pro" w:eastAsia="Times New Roman" w:hAnsi="Minion Pro" w:cs="Arial"/>
          <w:b w:val="0"/>
        </w:rPr>
        <w:t>Contact Tom Patterson or Steve Silvey</w:t>
      </w:r>
      <w:r>
        <w:rPr>
          <w:rStyle w:val="Strong"/>
          <w:rFonts w:ascii="Minion Pro" w:eastAsia="Times New Roman" w:hAnsi="Minion Pro" w:cs="Arial"/>
        </w:rPr>
        <w:br/>
      </w:r>
      <w:r w:rsidRPr="00D65797">
        <w:rPr>
          <w:rStyle w:val="Strong"/>
          <w:rFonts w:ascii="Minion Pro" w:eastAsia="Times New Roman" w:hAnsi="Minion Pro" w:cs="Arial"/>
        </w:rPr>
        <w:t xml:space="preserve">pattersonlawfirm.com </w:t>
      </w:r>
      <w:r w:rsidRPr="00D65797">
        <w:rPr>
          <w:rStyle w:val="Strong"/>
          <w:rFonts w:ascii="Minion Pro" w:eastAsia="Times New Roman" w:hAnsi="Minion Pro" w:cs="Arial"/>
        </w:rPr>
        <w:sym w:font="Symbol" w:char="F0B7"/>
      </w:r>
      <w:r>
        <w:rPr>
          <w:rStyle w:val="Strong"/>
          <w:rFonts w:ascii="Minion Pro" w:eastAsia="Times New Roman" w:hAnsi="Minion Pro" w:cs="Arial"/>
        </w:rPr>
        <w:t xml:space="preserve"> </w:t>
      </w:r>
      <w:r>
        <w:rPr>
          <w:rStyle w:val="cno0"/>
          <w:rFonts w:ascii="Minion Pro" w:eastAsia="Times New Roman" w:hAnsi="Minion Pro" w:cs="Arial"/>
          <w:b/>
          <w:bCs/>
        </w:rPr>
        <w:t>855-</w:t>
      </w:r>
      <w:r w:rsidRPr="00D65797">
        <w:rPr>
          <w:rStyle w:val="cno0"/>
          <w:rFonts w:ascii="Minion Pro" w:eastAsia="Times New Roman" w:hAnsi="Minion Pro" w:cs="Arial"/>
          <w:b/>
          <w:bCs/>
        </w:rPr>
        <w:t>875-3552</w:t>
      </w:r>
    </w:p>
    <w:sectPr w:rsidR="00D5740D" w:rsidRPr="00D5740D" w:rsidSect="00D5740D">
      <w:pgSz w:w="12240" w:h="15840" w:code="1"/>
      <w:pgMar w:top="720" w:right="1440" w:bottom="900" w:left="1440" w:header="720" w:footer="720" w:gutter="0"/>
      <w:paperSrc w:first="260" w:other="26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9E0" w:rsidRDefault="000129E0" w:rsidP="00A803D9">
      <w:pPr>
        <w:spacing w:after="0" w:line="240" w:lineRule="auto"/>
      </w:pPr>
      <w:r>
        <w:separator/>
      </w:r>
    </w:p>
  </w:endnote>
  <w:endnote w:type="continuationSeparator" w:id="0">
    <w:p w:rsidR="000129E0" w:rsidRDefault="000129E0" w:rsidP="00A8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9E0" w:rsidRDefault="000129E0" w:rsidP="00A803D9">
      <w:pPr>
        <w:spacing w:after="0" w:line="240" w:lineRule="auto"/>
      </w:pPr>
      <w:r>
        <w:separator/>
      </w:r>
    </w:p>
  </w:footnote>
  <w:footnote w:type="continuationSeparator" w:id="0">
    <w:p w:rsidR="000129E0" w:rsidRDefault="000129E0" w:rsidP="00A80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0C0C0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FD056D"/>
    <w:multiLevelType w:val="hybridMultilevel"/>
    <w:tmpl w:val="8FCE6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0C3E7E"/>
    <w:multiLevelType w:val="hybridMultilevel"/>
    <w:tmpl w:val="A18AC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84FB0"/>
    <w:rsid w:val="000129E0"/>
    <w:rsid w:val="0002176C"/>
    <w:rsid w:val="000420BD"/>
    <w:rsid w:val="000631CA"/>
    <w:rsid w:val="000F7F2D"/>
    <w:rsid w:val="001A0874"/>
    <w:rsid w:val="002116B3"/>
    <w:rsid w:val="0022549A"/>
    <w:rsid w:val="00230488"/>
    <w:rsid w:val="00263787"/>
    <w:rsid w:val="00270D5D"/>
    <w:rsid w:val="002B1BC3"/>
    <w:rsid w:val="002B5652"/>
    <w:rsid w:val="002E0F22"/>
    <w:rsid w:val="00345331"/>
    <w:rsid w:val="00381C98"/>
    <w:rsid w:val="00384FB0"/>
    <w:rsid w:val="003B6A46"/>
    <w:rsid w:val="004D2B2B"/>
    <w:rsid w:val="005C66B7"/>
    <w:rsid w:val="005F1B22"/>
    <w:rsid w:val="00630B62"/>
    <w:rsid w:val="00655C21"/>
    <w:rsid w:val="006A554D"/>
    <w:rsid w:val="00740C4A"/>
    <w:rsid w:val="0075097F"/>
    <w:rsid w:val="00770EF9"/>
    <w:rsid w:val="00916B84"/>
    <w:rsid w:val="00933A17"/>
    <w:rsid w:val="00985EA1"/>
    <w:rsid w:val="00A153C4"/>
    <w:rsid w:val="00A803D9"/>
    <w:rsid w:val="00AF0C68"/>
    <w:rsid w:val="00AF1D0E"/>
    <w:rsid w:val="00B029A8"/>
    <w:rsid w:val="00B32E7A"/>
    <w:rsid w:val="00B533A6"/>
    <w:rsid w:val="00B874C6"/>
    <w:rsid w:val="00B9188B"/>
    <w:rsid w:val="00BA1ACB"/>
    <w:rsid w:val="00C226AC"/>
    <w:rsid w:val="00C370A7"/>
    <w:rsid w:val="00CC6B78"/>
    <w:rsid w:val="00CE0C8F"/>
    <w:rsid w:val="00D5740D"/>
    <w:rsid w:val="00E013CC"/>
    <w:rsid w:val="00E614B6"/>
    <w:rsid w:val="00E62B93"/>
    <w:rsid w:val="00E80B24"/>
    <w:rsid w:val="00EC23B3"/>
    <w:rsid w:val="00EC44DE"/>
    <w:rsid w:val="00EF149B"/>
    <w:rsid w:val="00F47689"/>
    <w:rsid w:val="00F51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2E0F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87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1A08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03D9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A803D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03D9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A803D9"/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D5740D"/>
    <w:rPr>
      <w:b/>
      <w:bCs/>
    </w:rPr>
  </w:style>
  <w:style w:type="character" w:customStyle="1" w:styleId="cno0">
    <w:name w:val="cno_0"/>
    <w:basedOn w:val="DefaultParagraphFont"/>
    <w:rsid w:val="00D574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 Gregory</dc:creator>
  <cp:lastModifiedBy>Suite200</cp:lastModifiedBy>
  <cp:revision>2</cp:revision>
  <cp:lastPrinted>2013-09-17T22:42:00Z</cp:lastPrinted>
  <dcterms:created xsi:type="dcterms:W3CDTF">2013-10-01T19:22:00Z</dcterms:created>
  <dcterms:modified xsi:type="dcterms:W3CDTF">2013-10-01T19:22:00Z</dcterms:modified>
</cp:coreProperties>
</file>